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F7" w:rsidRPr="004F51F7" w:rsidRDefault="00102448" w:rsidP="004F51F7">
      <w:pPr>
        <w:pStyle w:val="AUTMHeader2"/>
        <w:rPr>
          <w:sz w:val="18"/>
          <w:szCs w:val="18"/>
        </w:rPr>
      </w:pPr>
      <w:bookmarkStart w:id="0" w:name="_GoBack"/>
      <w:bookmarkEnd w:id="0"/>
      <w:r w:rsidRPr="004F51F7">
        <w:rPr>
          <w:sz w:val="18"/>
          <w:szCs w:val="18"/>
        </w:rPr>
        <w:t>This AUTM Policy was amended by the AUTM Board of Dire</w:t>
      </w:r>
      <w:r>
        <w:rPr>
          <w:sz w:val="18"/>
          <w:szCs w:val="18"/>
        </w:rPr>
        <w:t>ctors on the following date(s):</w:t>
      </w:r>
    </w:p>
    <w:p w:rsidR="00CA43A7" w:rsidRPr="004F51F7" w:rsidRDefault="00102448" w:rsidP="004F51F7">
      <w:pPr>
        <w:pStyle w:val="AUTMNormal"/>
      </w:pPr>
    </w:p>
    <w:p w:rsidR="00AC4EE3" w:rsidRDefault="00102448" w:rsidP="00AC4EE3">
      <w:pPr>
        <w:pStyle w:val="AUTMNormal"/>
      </w:pPr>
    </w:p>
    <w:p w:rsidR="00AC4EE3" w:rsidRDefault="00102448" w:rsidP="00AC4EE3">
      <w:pPr>
        <w:pStyle w:val="AUTMNormal"/>
      </w:pPr>
      <w:r>
        <w:t>All payments from AUTM will be by either check or wire transfer, and only in U.S. funds.</w:t>
      </w:r>
    </w:p>
    <w:p w:rsidR="00AC4EE3" w:rsidRDefault="00102448" w:rsidP="00AC4EE3">
      <w:pPr>
        <w:pStyle w:val="AUTMNormal"/>
      </w:pPr>
      <w:r>
        <w:t>Expenses incurred in other than U.S. funds are to be converted to</w:t>
      </w:r>
      <w:r>
        <w:t xml:space="preserve"> the U.S. dollar equivalent and paid as such.</w:t>
      </w:r>
    </w:p>
    <w:p w:rsidR="00AC4EE3" w:rsidRDefault="00102448" w:rsidP="00AC4EE3">
      <w:pPr>
        <w:pStyle w:val="AUTMNormal"/>
      </w:pPr>
    </w:p>
    <w:p w:rsidR="00AC4EE3" w:rsidRDefault="00102448" w:rsidP="00AC4EE3">
      <w:pPr>
        <w:pStyle w:val="AUTMNormal"/>
      </w:pPr>
      <w:hyperlink r:id="rId7" w:history="1">
        <w:r>
          <w:t xml:space="preserve">Policy: Check Disbursement </w:t>
        </w:r>
      </w:hyperlink>
      <w:r>
        <w:t xml:space="preserve"> </w:t>
      </w:r>
    </w:p>
    <w:p w:rsidR="006A76FD" w:rsidRPr="004F51F7" w:rsidRDefault="00102448" w:rsidP="004F51F7">
      <w:pPr>
        <w:pStyle w:val="AUTMNormal"/>
      </w:pPr>
      <w:hyperlink r:id="rId8" w:history="1">
        <w:r>
          <w:t>Policy: Wire Transfer Disbursement</w:t>
        </w:r>
      </w:hyperlink>
      <w:r>
        <w:t xml:space="preserve"> </w:t>
      </w:r>
    </w:p>
    <w:sectPr w:rsidR="006A76FD" w:rsidRPr="004F51F7" w:rsidSect="00441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8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2448">
      <w:r>
        <w:separator/>
      </w:r>
    </w:p>
  </w:endnote>
  <w:endnote w:type="continuationSeparator" w:id="0">
    <w:p w:rsidR="00000000" w:rsidRDefault="0010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E3" w:rsidRDefault="00102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8881800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43A7" w:rsidRPr="00441654" w:rsidRDefault="00102448" w:rsidP="00441654">
            <w:pPr>
              <w:pStyle w:val="AUTMHeader2"/>
              <w:tabs>
                <w:tab w:val="clear" w:pos="8640"/>
                <w:tab w:val="right" w:pos="8910"/>
              </w:tabs>
              <w:rPr>
                <w:sz w:val="16"/>
                <w:szCs w:val="16"/>
              </w:rPr>
            </w:pPr>
            <w:r w:rsidRPr="00441654">
              <w:rPr>
                <w:sz w:val="16"/>
                <w:szCs w:val="16"/>
              </w:rPr>
              <w:t>Printed copies are for reference only. Please refer to the electronic copy for the latest version.</w:t>
            </w:r>
            <w:r>
              <w:rPr>
                <w:sz w:val="16"/>
                <w:szCs w:val="16"/>
              </w:rPr>
              <w:tab/>
            </w:r>
            <w:r w:rsidRPr="00441654">
              <w:rPr>
                <w:i w:val="0"/>
                <w:color w:val="auto"/>
                <w:sz w:val="16"/>
                <w:szCs w:val="16"/>
              </w:rPr>
              <w:t xml:space="preserve">Page 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441654">
              <w:rPr>
                <w:i w:val="0"/>
                <w:color w:val="auto"/>
                <w:sz w:val="16"/>
                <w:szCs w:val="16"/>
              </w:rPr>
              <w:instrText xml:space="preserve"> PAGE </w:instrTex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i w:val="0"/>
                <w:noProof/>
                <w:color w:val="auto"/>
                <w:sz w:val="16"/>
                <w:szCs w:val="16"/>
              </w:rPr>
              <w:t>1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end"/>
            </w:r>
            <w:r w:rsidRPr="00441654">
              <w:rPr>
                <w:i w:val="0"/>
                <w:color w:val="auto"/>
                <w:sz w:val="16"/>
                <w:szCs w:val="16"/>
              </w:rPr>
              <w:t xml:space="preserve"> of 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441654">
              <w:rPr>
                <w:i w:val="0"/>
                <w:color w:val="auto"/>
                <w:sz w:val="16"/>
                <w:szCs w:val="16"/>
              </w:rPr>
              <w:instrText xml:space="preserve"> NUMPAGES  </w:instrTex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i w:val="0"/>
                <w:noProof/>
                <w:color w:val="auto"/>
                <w:sz w:val="16"/>
                <w:szCs w:val="16"/>
              </w:rPr>
              <w:t>1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E3" w:rsidRDefault="00102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2448">
      <w:r>
        <w:separator/>
      </w:r>
    </w:p>
  </w:footnote>
  <w:footnote w:type="continuationSeparator" w:id="0">
    <w:p w:rsidR="00000000" w:rsidRDefault="0010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E3" w:rsidRDefault="00102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54" w:rsidRDefault="00102448" w:rsidP="00441654">
    <w:pPr>
      <w:pStyle w:val="AUTMHeader1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5203190</wp:posOffset>
          </wp:positionH>
          <wp:positionV relativeFrom="page">
            <wp:posOffset>191770</wp:posOffset>
          </wp:positionV>
          <wp:extent cx="1344295" cy="915035"/>
          <wp:effectExtent l="0" t="0" r="8255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77840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AUTM Policy: </w:t>
    </w:r>
    <w:r>
      <w:t>U.S. Funds</w:t>
    </w:r>
  </w:p>
  <w:p w:rsidR="00441654" w:rsidRDefault="00102448" w:rsidP="00441654">
    <w:pPr>
      <w:pStyle w:val="AUTMHeader2"/>
    </w:pPr>
    <w:r>
      <w:t xml:space="preserve">Initially approved by the AUTM Board of Directors on </w:t>
    </w:r>
    <w:r w:rsidRPr="00AC4EE3">
      <w:t>July 27, 2016</w:t>
    </w:r>
  </w:p>
  <w:p w:rsidR="00441654" w:rsidRDefault="00102448" w:rsidP="00441654">
    <w:pPr>
      <w:pStyle w:val="AUTMHeader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232410</wp:posOffset>
              </wp:positionV>
              <wp:extent cx="7772400" cy="0"/>
              <wp:effectExtent l="0" t="19050" r="38100" b="381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47E27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DAFA6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8.3pt" to="61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" strokecolor="#f47e27" strokeweight="4.5pt">
              <v:stroke joinstyle="miter"/>
              <w10:wrap anchorx="page"/>
            </v:line>
          </w:pict>
        </mc:Fallback>
      </mc:AlternateContent>
    </w:r>
  </w:p>
  <w:p w:rsidR="00441654" w:rsidRPr="002C6A2F" w:rsidRDefault="00102448" w:rsidP="00CA43A7">
    <w:pPr>
      <w:pStyle w:val="Header"/>
      <w:rPr>
        <w: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E3" w:rsidRDefault="00102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96F"/>
    <w:multiLevelType w:val="hybridMultilevel"/>
    <w:tmpl w:val="E33CEFF2"/>
    <w:lvl w:ilvl="0" w:tplc="2CF40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4D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3A63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0B2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8D2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CDED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627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239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CECE0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966"/>
    <w:multiLevelType w:val="multilevel"/>
    <w:tmpl w:val="8D8496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4832F6"/>
    <w:multiLevelType w:val="multilevel"/>
    <w:tmpl w:val="495CC482"/>
    <w:styleLink w:val="AUTMbulleted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E370C"/>
    <w:multiLevelType w:val="multilevel"/>
    <w:tmpl w:val="C840E220"/>
    <w:styleLink w:val="AUTMbulletedlis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4BC96" w:themeColor="background2" w:themeShade="BF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4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9461B"/>
    <w:multiLevelType w:val="hybridMultilevel"/>
    <w:tmpl w:val="8E48CBA8"/>
    <w:lvl w:ilvl="0" w:tplc="39F253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C0BB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2E20D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98DBA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0E901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86E9B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7218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F03C9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EE26A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siness title" w:val="{ Business Title }"/>
    <w:docVar w:name="document title" w:val="{ Title }"/>
    <w:docVar w:name="next periodic review date" w:val="{ Next Periodic Review Date }"/>
    <w:docVar w:name="po full name" w:val="{ Document Owner &gt; Full Name (F L) }"/>
    <w:docVar w:name="version" w:val="{ Version Number }"/>
  </w:docVars>
  <w:rsids>
    <w:rsidRoot w:val="00102448"/>
    <w:rsid w:val="0010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BE887F0-C28C-47AA-A930-ABE271C3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4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A43A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A43A7"/>
    <w:rPr>
      <w:rFonts w:ascii="Arial" w:eastAsia="Times New Roman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AUTMbulletedlist">
    <w:name w:val="AUTM bulleted list"/>
    <w:uiPriority w:val="99"/>
    <w:rsid w:val="00473793"/>
    <w:pPr>
      <w:numPr>
        <w:numId w:val="4"/>
      </w:numPr>
    </w:pPr>
  </w:style>
  <w:style w:type="numbering" w:customStyle="1" w:styleId="AUTMbulletedlists">
    <w:name w:val="AUTM bulleted lists"/>
    <w:uiPriority w:val="99"/>
    <w:rsid w:val="00473793"/>
    <w:pPr>
      <w:numPr>
        <w:numId w:val="5"/>
      </w:numPr>
    </w:pPr>
  </w:style>
  <w:style w:type="paragraph" w:customStyle="1" w:styleId="AUTMNormal">
    <w:name w:val="AUTM Normal"/>
    <w:link w:val="AUTMNormalChar"/>
    <w:qFormat/>
    <w:rsid w:val="00473793"/>
    <w:pPr>
      <w:tabs>
        <w:tab w:val="left" w:pos="1980"/>
        <w:tab w:val="right" w:pos="8640"/>
      </w:tabs>
      <w:spacing w:after="60" w:line="240" w:lineRule="auto"/>
    </w:pPr>
    <w:rPr>
      <w:rFonts w:ascii="Arial Narrow" w:hAnsi="Arial Narrow"/>
      <w:lang w:val="en-US"/>
    </w:rPr>
  </w:style>
  <w:style w:type="character" w:customStyle="1" w:styleId="AUTMNormalChar">
    <w:name w:val="AUTM Normal Char"/>
    <w:basedOn w:val="DefaultParagraphFont"/>
    <w:link w:val="AUTMNormal"/>
    <w:rsid w:val="00473793"/>
    <w:rPr>
      <w:rFonts w:ascii="Arial Narrow" w:hAnsi="Arial Narrow"/>
      <w:lang w:val="en-US"/>
    </w:rPr>
  </w:style>
  <w:style w:type="paragraph" w:customStyle="1" w:styleId="AUTMHeader1">
    <w:name w:val="AUTM Header 1"/>
    <w:basedOn w:val="AUTMNormal"/>
    <w:link w:val="AUTMHeader1Char"/>
    <w:qFormat/>
    <w:rsid w:val="00473793"/>
    <w:rPr>
      <w:rFonts w:cs="Times New Roman"/>
      <w:b/>
      <w:bCs/>
      <w:color w:val="F47E27"/>
      <w:sz w:val="48"/>
      <w:szCs w:val="48"/>
    </w:rPr>
  </w:style>
  <w:style w:type="character" w:customStyle="1" w:styleId="AUTMHeader1Char">
    <w:name w:val="AUTM Header 1 Char"/>
    <w:basedOn w:val="AUTMNormalChar"/>
    <w:link w:val="AUTMHeader1"/>
    <w:rsid w:val="00473793"/>
    <w:rPr>
      <w:rFonts w:ascii="Arial Narrow" w:hAnsi="Arial Narrow" w:cs="Times New Roman"/>
      <w:b/>
      <w:bCs/>
      <w:color w:val="F47E27"/>
      <w:sz w:val="48"/>
      <w:szCs w:val="48"/>
      <w:lang w:val="en-US"/>
    </w:rPr>
  </w:style>
  <w:style w:type="paragraph" w:customStyle="1" w:styleId="AUTMHeader2">
    <w:name w:val="AUTM Header 2"/>
    <w:basedOn w:val="AUTMNormal"/>
    <w:link w:val="AUTMHeader2Char"/>
    <w:qFormat/>
    <w:rsid w:val="00473793"/>
    <w:pPr>
      <w:tabs>
        <w:tab w:val="left" w:pos="2160"/>
      </w:tabs>
      <w:autoSpaceDE w:val="0"/>
      <w:autoSpaceDN w:val="0"/>
      <w:adjustRightInd w:val="0"/>
      <w:spacing w:after="0"/>
    </w:pPr>
    <w:rPr>
      <w:rFonts w:cs="Times New Roman"/>
      <w:b/>
      <w:bCs/>
      <w:i/>
      <w:color w:val="7C878E"/>
    </w:rPr>
  </w:style>
  <w:style w:type="character" w:customStyle="1" w:styleId="AUTMHeader2Char">
    <w:name w:val="AUTM Header 2 Char"/>
    <w:basedOn w:val="AUTMNormalChar"/>
    <w:link w:val="AUTMHeader2"/>
    <w:rsid w:val="00473793"/>
    <w:rPr>
      <w:rFonts w:ascii="Arial Narrow" w:hAnsi="Arial Narrow" w:cs="Times New Roman"/>
      <w:b/>
      <w:bCs/>
      <w:i/>
      <w:color w:val="7C878E"/>
      <w:lang w:val="en-US"/>
    </w:rPr>
  </w:style>
  <w:style w:type="paragraph" w:customStyle="1" w:styleId="AUTMHeader3">
    <w:name w:val="AUTM Header 3"/>
    <w:basedOn w:val="AUTMNormal"/>
    <w:link w:val="AUTMHeader3Char"/>
    <w:qFormat/>
    <w:rsid w:val="00473793"/>
    <w:rPr>
      <w:b/>
    </w:rPr>
  </w:style>
  <w:style w:type="character" w:customStyle="1" w:styleId="AUTMHeader3Char">
    <w:name w:val="AUTM Header 3 Char"/>
    <w:basedOn w:val="AUTMNormalChar"/>
    <w:link w:val="AUTMHeader3"/>
    <w:rsid w:val="00473793"/>
    <w:rPr>
      <w:rFonts w:ascii="Arial Narrow" w:hAnsi="Arial Narrow"/>
      <w:b/>
      <w:lang w:val="en-US"/>
    </w:rPr>
  </w:style>
  <w:style w:type="paragraph" w:customStyle="1" w:styleId="AUTMList1">
    <w:name w:val="AUTM List 1"/>
    <w:basedOn w:val="AUTMNormal"/>
    <w:link w:val="AUTMList1Char"/>
    <w:qFormat/>
    <w:rsid w:val="00473793"/>
  </w:style>
  <w:style w:type="character" w:customStyle="1" w:styleId="AUTMList1Char">
    <w:name w:val="AUTM List 1 Char"/>
    <w:basedOn w:val="AUTMNormalChar"/>
    <w:link w:val="AUTMList1"/>
    <w:rsid w:val="00473793"/>
    <w:rPr>
      <w:rFonts w:ascii="Arial Narrow" w:hAnsi="Arial Narrow"/>
      <w:lang w:val="en-US"/>
    </w:rPr>
  </w:style>
  <w:style w:type="character" w:styleId="Hyperlink">
    <w:name w:val="Hyperlink"/>
    <w:basedOn w:val="DefaultParagraphFont"/>
    <w:uiPriority w:val="99"/>
    <w:unhideWhenUsed/>
    <w:rsid w:val="00AC4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m.policytech.com/docview/?docid=2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utm.policytech.com/docview/?docid=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Connelly</dc:creator>
  <cp:lastModifiedBy>Kubinski, Joanne</cp:lastModifiedBy>
  <cp:revision>2</cp:revision>
  <dcterms:created xsi:type="dcterms:W3CDTF">2018-08-29T14:57:00Z</dcterms:created>
  <dcterms:modified xsi:type="dcterms:W3CDTF">2018-08-29T14:57:00Z</dcterms:modified>
</cp:coreProperties>
</file>